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B01" w:rsidRPr="000C4B01" w:rsidRDefault="000C4B01" w:rsidP="000C4B01">
      <w:pPr>
        <w:adjustRightInd w:val="0"/>
        <w:ind w:firstLine="284"/>
        <w:jc w:val="center"/>
        <w:textAlignment w:val="baseline"/>
        <w:rPr>
          <w:rFonts w:ascii="Century" w:eastAsia="Mincho" w:hAnsi="Century" w:cs="Times New Roman" w:hint="eastAsia"/>
          <w:spacing w:val="-5"/>
          <w:kern w:val="0"/>
          <w:sz w:val="32"/>
          <w:szCs w:val="32"/>
        </w:rPr>
      </w:pPr>
      <w:proofErr w:type="gramStart"/>
      <w:r w:rsidRPr="000C4B01">
        <w:rPr>
          <w:rFonts w:ascii="Century" w:eastAsia="Mincho" w:hAnsi="Century" w:cs="Times New Roman" w:hint="eastAsia"/>
          <w:spacing w:val="-5"/>
          <w:kern w:val="0"/>
          <w:sz w:val="32"/>
          <w:szCs w:val="32"/>
        </w:rPr>
        <w:t>Tariff  Act</w:t>
      </w:r>
      <w:proofErr w:type="gramEnd"/>
      <w:r w:rsidRPr="000C4B01">
        <w:rPr>
          <w:rFonts w:ascii="Century" w:eastAsia="Mincho" w:hAnsi="Century" w:cs="Times New Roman" w:hint="eastAsia"/>
          <w:spacing w:val="-5"/>
          <w:kern w:val="0"/>
          <w:sz w:val="32"/>
          <w:szCs w:val="32"/>
        </w:rPr>
        <w:t xml:space="preserve"> of 1930</w:t>
      </w:r>
      <w:bookmarkStart w:id="0" w:name="_GoBack"/>
      <w:bookmarkEnd w:id="0"/>
    </w:p>
    <w:p w:rsidR="000C4B01" w:rsidRDefault="000C4B01" w:rsidP="000C4B01">
      <w:pPr>
        <w:adjustRightInd w:val="0"/>
        <w:ind w:firstLine="284"/>
        <w:jc w:val="center"/>
        <w:textAlignment w:val="baseline"/>
        <w:rPr>
          <w:rFonts w:ascii="Century" w:eastAsia="Mincho" w:hAnsi="Century" w:cs="Times New Roman" w:hint="eastAsia"/>
          <w:smallCaps/>
          <w:spacing w:val="-5"/>
          <w:kern w:val="0"/>
          <w:sz w:val="22"/>
          <w:szCs w:val="20"/>
        </w:rPr>
      </w:pPr>
    </w:p>
    <w:p w:rsidR="000C4B01" w:rsidRPr="000C4B01" w:rsidRDefault="000C4B01" w:rsidP="000C4B01">
      <w:pPr>
        <w:adjustRightInd w:val="0"/>
        <w:ind w:firstLine="284"/>
        <w:jc w:val="center"/>
        <w:textAlignment w:val="baseline"/>
        <w:rPr>
          <w:rFonts w:ascii="Century" w:eastAsia="Mincho" w:hAnsi="Century" w:cs="Times New Roman"/>
          <w:spacing w:val="-5"/>
          <w:kern w:val="0"/>
          <w:sz w:val="22"/>
          <w:szCs w:val="20"/>
        </w:rPr>
      </w:pPr>
      <w:r w:rsidRPr="000C4B01">
        <w:rPr>
          <w:rFonts w:ascii="Century" w:eastAsia="Mincho" w:hAnsi="Century" w:cs="Times New Roman"/>
          <w:smallCaps/>
          <w:spacing w:val="-5"/>
          <w:kern w:val="0"/>
          <w:sz w:val="22"/>
          <w:szCs w:val="20"/>
        </w:rPr>
        <w:t>Part iii</w:t>
      </w:r>
      <w:r w:rsidRPr="000C4B01">
        <w:rPr>
          <w:rFonts w:ascii="Century" w:eastAsia="Mincho" w:hAnsi="Century" w:cs="Times New Roman" w:hint="eastAsia"/>
          <w:smallCaps/>
          <w:spacing w:val="-5"/>
          <w:kern w:val="0"/>
          <w:sz w:val="22"/>
          <w:szCs w:val="20"/>
        </w:rPr>
        <w:t>－</w:t>
      </w:r>
      <w:r w:rsidRPr="000C4B01">
        <w:rPr>
          <w:rFonts w:ascii="Century" w:eastAsia="Mincho" w:hAnsi="Century" w:cs="Times New Roman"/>
          <w:smallCaps/>
          <w:spacing w:val="-5"/>
          <w:kern w:val="0"/>
          <w:sz w:val="22"/>
          <w:szCs w:val="20"/>
        </w:rPr>
        <w:t>Promotion of</w:t>
      </w:r>
      <w:r w:rsidRPr="000C4B01">
        <w:rPr>
          <w:rFonts w:ascii="Century" w:eastAsia="Mincho" w:hAnsi="Century" w:cs="Times New Roman"/>
          <w:smallCaps/>
          <w:spacing w:val="-5"/>
          <w:kern w:val="0"/>
          <w:sz w:val="22"/>
          <w:szCs w:val="20"/>
        </w:rPr>
        <w:footnoteReference w:id="1"/>
      </w:r>
      <w:r w:rsidRPr="000C4B01">
        <w:rPr>
          <w:rFonts w:ascii="Century" w:eastAsia="Mincho" w:hAnsi="Century" w:cs="Times New Roman"/>
          <w:smallCaps/>
          <w:spacing w:val="-5"/>
          <w:kern w:val="0"/>
          <w:sz w:val="22"/>
          <w:szCs w:val="20"/>
        </w:rPr>
        <w:t xml:space="preserve"> Foreign Trade</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p>
    <w:p w:rsidR="000C4B01" w:rsidRPr="000C4B01" w:rsidRDefault="000C4B01" w:rsidP="000C4B01">
      <w:pPr>
        <w:adjustRightInd w:val="0"/>
        <w:ind w:firstLine="284"/>
        <w:textAlignment w:val="baseline"/>
        <w:rPr>
          <w:rFonts w:ascii="Century" w:eastAsia="Mincho" w:hAnsi="Century" w:cs="Times New Roman"/>
          <w:spacing w:val="-5"/>
          <w:kern w:val="0"/>
          <w:szCs w:val="20"/>
        </w:rPr>
      </w:pPr>
      <w:proofErr w:type="gramStart"/>
      <w:r w:rsidRPr="000C4B01">
        <w:rPr>
          <w:rFonts w:ascii="Century" w:eastAsia="Mincho" w:hAnsi="Century" w:cs="Times New Roman"/>
          <w:smallCaps/>
          <w:spacing w:val="-5"/>
          <w:kern w:val="0"/>
          <w:szCs w:val="20"/>
        </w:rPr>
        <w:t>Sec.</w:t>
      </w:r>
      <w:r w:rsidRPr="000C4B01">
        <w:rPr>
          <w:rFonts w:ascii="Century" w:eastAsia="Mincho" w:hAnsi="Century" w:cs="Times New Roman"/>
          <w:spacing w:val="-5"/>
          <w:kern w:val="0"/>
          <w:szCs w:val="20"/>
        </w:rPr>
        <w:t xml:space="preserve"> 350.</w:t>
      </w:r>
      <w:proofErr w:type="gramEnd"/>
      <w:r w:rsidRPr="000C4B01">
        <w:rPr>
          <w:rFonts w:ascii="Century" w:eastAsia="Mincho" w:hAnsi="Century" w:cs="Times New Roman"/>
          <w:spacing w:val="-5"/>
          <w:kern w:val="0"/>
          <w:szCs w:val="20"/>
          <w:vertAlign w:val="superscript"/>
        </w:rPr>
        <w:footnoteRef/>
      </w:r>
      <w:r w:rsidRPr="000C4B01">
        <w:rPr>
          <w:rFonts w:ascii="Century" w:eastAsia="Mincho" w:hAnsi="Century" w:cs="Times New Roman"/>
          <w:spacing w:val="-5"/>
          <w:kern w:val="0"/>
          <w:szCs w:val="20"/>
        </w:rPr>
        <w:t xml:space="preserve"> (a)(1) For purpose of expanding foreign markets for the products of the United States (as a means of assisting in establishing and maintaining a better relationship among various branches of American agriculture, industry, mining, and commerce) by regulating the admission of foreign goods into the United States in accordance with the characteristics and needs of various branches of American production so that foreign markets will be made available to those branches of American production which require and are capable of developing such outlets by affording corresponding market opportunities for foreign products in the United States, the President, whenever he finds as a fact that any existing duties or other import restrictions of the United States or any foreign country are unduly burdening and restricting the foreign trade of the United States and that the purpose above declared will be promoted by the means hereinafter specified, is authorized from time to time</w:t>
      </w:r>
      <w:r w:rsidRPr="000C4B01">
        <w:rPr>
          <w:rFonts w:ascii="Century" w:eastAsia="Mincho" w:hAnsi="Century" w:cs="Times New Roman" w:hint="eastAsia"/>
          <w:spacing w:val="-5"/>
          <w:kern w:val="0"/>
          <w:szCs w:val="20"/>
        </w:rPr>
        <w:t>－</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 xml:space="preserve">(A) To enter into foreign trade agreements with foreign governments or instrumentalities thereof: </w:t>
      </w:r>
      <w:r w:rsidRPr="000C4B01">
        <w:rPr>
          <w:rFonts w:ascii="Century" w:eastAsia="Mincho" w:hAnsi="Century" w:cs="Times New Roman"/>
          <w:i/>
          <w:spacing w:val="-5"/>
          <w:kern w:val="0"/>
          <w:szCs w:val="20"/>
        </w:rPr>
        <w:t>Provided,</w:t>
      </w:r>
      <w:r w:rsidRPr="000C4B01">
        <w:rPr>
          <w:rFonts w:ascii="Century" w:eastAsia="Mincho" w:hAnsi="Century" w:cs="Times New Roman"/>
          <w:spacing w:val="-5"/>
          <w:kern w:val="0"/>
          <w:szCs w:val="20"/>
        </w:rPr>
        <w:t xml:space="preserve"> That the enactment of the Trade Agreements Extension Act of 1955 shall not be construed to determine or indicate the approval or disapproval by the Congress of the executive agreement known as the General Agreement on Tariffs and Trade.</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(B) To proclaim such modifications of existing duties and other import restrictions, or such additional import restrictions, or such continuance, and for such minimum periods, of existing customs or excise treatment of any article covered by foreign trade agreements, as are required or appropriate to carry out any foreign trade agreement that the President has entered into hereunder.</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(2) No proclamation pursuant to paragraph (1)(B) of this subsection shall be made</w:t>
      </w:r>
      <w:r w:rsidRPr="000C4B01">
        <w:rPr>
          <w:rFonts w:ascii="Century" w:eastAsia="Mincho" w:hAnsi="Century" w:cs="Times New Roman" w:hint="eastAsia"/>
          <w:spacing w:val="-5"/>
          <w:kern w:val="0"/>
          <w:szCs w:val="20"/>
        </w:rPr>
        <w:t>－</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(A) Increasing by more than 50 per centum any rate of duty existing on July 1, 1934; except that a specific rate of duty existing on July 1, 1934, may be converted to its ad valorem equivalent based on the value of imports of the article concerned during the calendar year 1934 (determined in the same manner as provided in subparagraph (D)(ii)) and the proclamation may provide an ad valorem rate of duty not in excess of 50 per centum above such ad valorem equivalent.</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lastRenderedPageBreak/>
        <w:t>(B) Transferring any article between the dutiable and free lists.</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(C) In order to carry out a foreign trade agreement entered into by the President before June 12, 1955, or with respect to which notice of intention to negotiate was published in the Federal Register on November 16, 1954, decreasing by more than 50 per centum any rate of duty existing on January 1, 1945.</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(D) In order to carry out a foreign trade agreement entered into by the President on or after June 12, 1955, and before July 1, 1958, decreasing (except as provided in subparagraph (C) of this paragraph) any rate of duty below the lowest of the following rates:</w:t>
      </w:r>
    </w:p>
    <w:p w:rsidR="000C4B01" w:rsidRPr="000C4B01" w:rsidRDefault="000C4B01" w:rsidP="000C4B01">
      <w:pPr>
        <w:adjustRightInd w:val="0"/>
        <w:ind w:left="816"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w:t>
      </w:r>
      <w:proofErr w:type="spellStart"/>
      <w:r w:rsidRPr="000C4B01">
        <w:rPr>
          <w:rFonts w:ascii="Century" w:eastAsia="Mincho" w:hAnsi="Century" w:cs="Times New Roman"/>
          <w:spacing w:val="-5"/>
          <w:kern w:val="0"/>
          <w:szCs w:val="20"/>
        </w:rPr>
        <w:t>i</w:t>
      </w:r>
      <w:proofErr w:type="spellEnd"/>
      <w:r w:rsidRPr="000C4B01">
        <w:rPr>
          <w:rFonts w:ascii="Century" w:eastAsia="Mincho" w:hAnsi="Century" w:cs="Times New Roman"/>
          <w:spacing w:val="-5"/>
          <w:kern w:val="0"/>
          <w:szCs w:val="20"/>
        </w:rPr>
        <w:t>) The rate 15 per centum below the rate existing on January 1, 1955.</w:t>
      </w:r>
    </w:p>
    <w:p w:rsidR="000C4B01" w:rsidRPr="000C4B01" w:rsidRDefault="000C4B01" w:rsidP="000C4B01">
      <w:pPr>
        <w:adjustRightInd w:val="0"/>
        <w:ind w:left="816"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 xml:space="preserve">(ii) In the case of any article subject to an ad valorem rate of duty above 50 per centum (or a combination of ad valorem rates aggregating more than 50 per centum), the rate 50 per centum ad valorem (or a combination of ad valorem rates aggregating 50 per centum). In the case of any article subject to a specific rate of duty (or a combination of rates including a specific rate) the ad valorem equivalent of which has been determined by the President to have been above 50 per centum during a period determined by the President to be a representative period, the rate 50 per centum ad valorem or the rate (or a combination of rates), however stated, the ad valorem equivalent of which the President determines would have been 50 per centum during such period. The standards of valuation contained in section 402 (as in effect, with respect to the article concerned, during the representative period) shall be utilized by the </w:t>
      </w:r>
      <w:proofErr w:type="gramStart"/>
      <w:r w:rsidRPr="000C4B01">
        <w:rPr>
          <w:rFonts w:ascii="Century" w:eastAsia="Mincho" w:hAnsi="Century" w:cs="Times New Roman"/>
          <w:spacing w:val="-5"/>
          <w:kern w:val="0"/>
          <w:szCs w:val="20"/>
        </w:rPr>
        <w:t>President,</w:t>
      </w:r>
      <w:proofErr w:type="gramEnd"/>
      <w:r w:rsidRPr="000C4B01">
        <w:rPr>
          <w:rFonts w:ascii="Century" w:eastAsia="Mincho" w:hAnsi="Century" w:cs="Times New Roman"/>
          <w:spacing w:val="-5"/>
          <w:kern w:val="0"/>
          <w:szCs w:val="20"/>
        </w:rPr>
        <w:t xml:space="preserve"> to the maximum extent he finds such utilization practicable, in making the determinations under the preceding sentence.</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(E) In order to carry out a foreign trade agreement entered into by the President on or after July 1, 1958, decreasing any rate of duty below the lowest of the rates provided for in paragraph (4)(A) of this subsection.</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(3)(A) Subject to the provisions of subparagraphs (B) and (C) of this paragraph and of subparagraph (B) of paragraph (4) of this subsection, the provisions of any proclamation made under paragraph (1</w:t>
      </w:r>
      <w:proofErr w:type="gramStart"/>
      <w:r w:rsidRPr="000C4B01">
        <w:rPr>
          <w:rFonts w:ascii="Century" w:eastAsia="Mincho" w:hAnsi="Century" w:cs="Times New Roman"/>
          <w:spacing w:val="-5"/>
          <w:kern w:val="0"/>
          <w:szCs w:val="20"/>
        </w:rPr>
        <w:t>)(</w:t>
      </w:r>
      <w:proofErr w:type="gramEnd"/>
      <w:r w:rsidRPr="000C4B01">
        <w:rPr>
          <w:rFonts w:ascii="Century" w:eastAsia="Mincho" w:hAnsi="Century" w:cs="Times New Roman"/>
          <w:spacing w:val="-5"/>
          <w:kern w:val="0"/>
          <w:szCs w:val="20"/>
        </w:rPr>
        <w:t xml:space="preserve">B) of this subsection, and the provisions of any proclamation of </w:t>
      </w:r>
      <w:proofErr w:type="spellStart"/>
      <w:r w:rsidRPr="000C4B01">
        <w:rPr>
          <w:rFonts w:ascii="Century" w:eastAsia="Mincho" w:hAnsi="Century" w:cs="Times New Roman"/>
          <w:spacing w:val="-5"/>
          <w:kern w:val="0"/>
          <w:szCs w:val="20"/>
        </w:rPr>
        <w:t>suspe</w:t>
      </w:r>
      <w:proofErr w:type="spellEnd"/>
      <w:r w:rsidRPr="000C4B01">
        <w:rPr>
          <w:rFonts w:ascii="Century" w:eastAsia="Mincho" w:hAnsi="Century" w:cs="Times New Roman"/>
          <w:spacing w:val="-5"/>
          <w:kern w:val="0"/>
          <w:szCs w:val="20"/>
        </w:rPr>
        <w:footnoteReference w:id="2"/>
      </w:r>
      <w:proofErr w:type="spellStart"/>
      <w:r w:rsidRPr="000C4B01">
        <w:rPr>
          <w:rFonts w:ascii="Century" w:eastAsia="Mincho" w:hAnsi="Century" w:cs="Times New Roman"/>
          <w:spacing w:val="-5"/>
          <w:kern w:val="0"/>
          <w:szCs w:val="20"/>
        </w:rPr>
        <w:t>nsion</w:t>
      </w:r>
      <w:proofErr w:type="spellEnd"/>
      <w:r w:rsidRPr="000C4B01">
        <w:rPr>
          <w:rFonts w:ascii="Century" w:eastAsia="Mincho" w:hAnsi="Century" w:cs="Times New Roman"/>
          <w:spacing w:val="-5"/>
          <w:kern w:val="0"/>
          <w:szCs w:val="20"/>
        </w:rPr>
        <w:t xml:space="preserve"> under paragraph (5)</w:t>
      </w:r>
      <w:r w:rsidRPr="000C4B01">
        <w:rPr>
          <w:rFonts w:ascii="Century" w:eastAsia="Mincho" w:hAnsi="Century" w:cs="Times New Roman"/>
          <w:spacing w:val="-5"/>
          <w:kern w:val="0"/>
          <w:szCs w:val="20"/>
          <w:vertAlign w:val="superscript"/>
        </w:rPr>
        <w:footnoteRef/>
      </w:r>
      <w:r w:rsidRPr="000C4B01">
        <w:rPr>
          <w:rFonts w:ascii="Century" w:eastAsia="Mincho" w:hAnsi="Century" w:cs="Times New Roman"/>
          <w:spacing w:val="-5"/>
          <w:kern w:val="0"/>
          <w:szCs w:val="20"/>
        </w:rPr>
        <w:t xml:space="preserve"> of this subsection, shall be in effect from and after such time as is specified in the proclamation.</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(B) In the case of any decrease in duty to which paragraph (2)(D) of this subsection applies</w:t>
      </w:r>
      <w:r w:rsidRPr="000C4B01">
        <w:rPr>
          <w:rFonts w:ascii="Century" w:eastAsia="Mincho" w:hAnsi="Century" w:cs="Times New Roman" w:hint="eastAsia"/>
          <w:spacing w:val="-5"/>
          <w:kern w:val="0"/>
          <w:szCs w:val="20"/>
        </w:rPr>
        <w:t>－</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w:t>
      </w:r>
      <w:proofErr w:type="spellStart"/>
      <w:r w:rsidRPr="000C4B01">
        <w:rPr>
          <w:rFonts w:ascii="Century" w:eastAsia="Mincho" w:hAnsi="Century" w:cs="Times New Roman"/>
          <w:spacing w:val="-5"/>
          <w:kern w:val="0"/>
          <w:szCs w:val="20"/>
        </w:rPr>
        <w:t>i</w:t>
      </w:r>
      <w:proofErr w:type="spellEnd"/>
      <w:r w:rsidRPr="000C4B01">
        <w:rPr>
          <w:rFonts w:ascii="Century" w:eastAsia="Mincho" w:hAnsi="Century" w:cs="Times New Roman"/>
          <w:spacing w:val="-5"/>
          <w:kern w:val="0"/>
          <w:szCs w:val="20"/>
        </w:rPr>
        <w:t xml:space="preserve">) if the total amount of the decrease under the foreign trade agreement does not </w:t>
      </w:r>
      <w:r w:rsidRPr="000C4B01">
        <w:rPr>
          <w:rFonts w:ascii="Century" w:eastAsia="Mincho" w:hAnsi="Century" w:cs="Times New Roman"/>
          <w:spacing w:val="-5"/>
          <w:kern w:val="0"/>
          <w:szCs w:val="20"/>
        </w:rPr>
        <w:lastRenderedPageBreak/>
        <w:t>exceed 15 per centum of the rate existing on January 1, 1955, the amount of decrease becoming initially effective at one time shall not exceed 5 per centum of the rate existing on January 1, 1955;</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(ii) except as provided in clause (</w:t>
      </w:r>
      <w:proofErr w:type="spellStart"/>
      <w:r w:rsidRPr="000C4B01">
        <w:rPr>
          <w:rFonts w:ascii="Century" w:eastAsia="Mincho" w:hAnsi="Century" w:cs="Times New Roman"/>
          <w:spacing w:val="-5"/>
          <w:kern w:val="0"/>
          <w:szCs w:val="20"/>
        </w:rPr>
        <w:t>i</w:t>
      </w:r>
      <w:proofErr w:type="spellEnd"/>
      <w:r w:rsidRPr="000C4B01">
        <w:rPr>
          <w:rFonts w:ascii="Century" w:eastAsia="Mincho" w:hAnsi="Century" w:cs="Times New Roman"/>
          <w:spacing w:val="-5"/>
          <w:kern w:val="0"/>
          <w:szCs w:val="20"/>
        </w:rPr>
        <w:t>), not more than one-third of the total amount of the decrease under the foreign trade agreement shall become initially effective at one time; and</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 xml:space="preserve">(iii) </w:t>
      </w:r>
      <w:proofErr w:type="gramStart"/>
      <w:r w:rsidRPr="000C4B01">
        <w:rPr>
          <w:rFonts w:ascii="Century" w:eastAsia="Mincho" w:hAnsi="Century" w:cs="Times New Roman"/>
          <w:spacing w:val="-5"/>
          <w:kern w:val="0"/>
          <w:szCs w:val="20"/>
        </w:rPr>
        <w:t>no</w:t>
      </w:r>
      <w:proofErr w:type="gramEnd"/>
      <w:r w:rsidRPr="000C4B01">
        <w:rPr>
          <w:rFonts w:ascii="Century" w:eastAsia="Mincho" w:hAnsi="Century" w:cs="Times New Roman"/>
          <w:spacing w:val="-5"/>
          <w:kern w:val="0"/>
          <w:szCs w:val="20"/>
        </w:rPr>
        <w:t xml:space="preserve"> part of the decrease after the first part shall become initially effective until the immediately previous part shall have been in effect for a period or periods aggregating not less than one year.</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(C) No part of any decrease in duty to which the alternative specified in paragraph (2</w:t>
      </w:r>
      <w:proofErr w:type="gramStart"/>
      <w:r w:rsidRPr="000C4B01">
        <w:rPr>
          <w:rFonts w:ascii="Century" w:eastAsia="Mincho" w:hAnsi="Century" w:cs="Times New Roman"/>
          <w:spacing w:val="-5"/>
          <w:kern w:val="0"/>
          <w:szCs w:val="20"/>
        </w:rPr>
        <w:t>)(</w:t>
      </w:r>
      <w:proofErr w:type="gramEnd"/>
      <w:r w:rsidRPr="000C4B01">
        <w:rPr>
          <w:rFonts w:ascii="Century" w:eastAsia="Mincho" w:hAnsi="Century" w:cs="Times New Roman"/>
          <w:spacing w:val="-5"/>
          <w:kern w:val="0"/>
          <w:szCs w:val="20"/>
        </w:rPr>
        <w:t>D)(</w:t>
      </w:r>
      <w:proofErr w:type="spellStart"/>
      <w:r w:rsidRPr="000C4B01">
        <w:rPr>
          <w:rFonts w:ascii="Century" w:eastAsia="Mincho" w:hAnsi="Century" w:cs="Times New Roman"/>
          <w:spacing w:val="-5"/>
          <w:kern w:val="0"/>
          <w:szCs w:val="20"/>
        </w:rPr>
        <w:t>i</w:t>
      </w:r>
      <w:proofErr w:type="spellEnd"/>
      <w:r w:rsidRPr="000C4B01">
        <w:rPr>
          <w:rFonts w:ascii="Century" w:eastAsia="Mincho" w:hAnsi="Century" w:cs="Times New Roman"/>
          <w:spacing w:val="-5"/>
          <w:kern w:val="0"/>
          <w:szCs w:val="20"/>
        </w:rPr>
        <w:t>) of this subsection applies shall become initially effective after the expiration of the three-year period which begins on July 1, 1955. If any part of such decrease has become effective then for purposes of this subparagraph any time thereafter during which such part of the decrease is not in effect by reason of legislation of the United States or action thereunder shall be excluded in determining when the three-year period expires.</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(D) If (in order to carry out a foreign trade agreement entered into by the President on or after June 12, 1955) the President determines that such action will simplify the computation of the amount of duty imposed with respect to an article, he may exceed any limitation specified in paragraph (2)(C) or (D) or paragraph (4)(A) or (B) of this subsection or subparagraph (B) of this paragraph by not more than whichever of the following is lesser:</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w:t>
      </w:r>
      <w:proofErr w:type="spellStart"/>
      <w:r w:rsidRPr="000C4B01">
        <w:rPr>
          <w:rFonts w:ascii="Century" w:eastAsia="Mincho" w:hAnsi="Century" w:cs="Times New Roman"/>
          <w:spacing w:val="-5"/>
          <w:kern w:val="0"/>
          <w:szCs w:val="20"/>
        </w:rPr>
        <w:t>i</w:t>
      </w:r>
      <w:proofErr w:type="spellEnd"/>
      <w:r w:rsidRPr="000C4B01">
        <w:rPr>
          <w:rFonts w:ascii="Century" w:eastAsia="Mincho" w:hAnsi="Century" w:cs="Times New Roman"/>
          <w:spacing w:val="-5"/>
          <w:kern w:val="0"/>
          <w:szCs w:val="20"/>
        </w:rPr>
        <w:t>) The difference between the limitation and the next lower whole number, or</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(ii) One-half of 1 per centum ad valorem.</w:t>
      </w:r>
    </w:p>
    <w:p w:rsidR="000C4B01" w:rsidRPr="000C4B01" w:rsidRDefault="000C4B01" w:rsidP="000C4B01">
      <w:pPr>
        <w:adjustRightInd w:val="0"/>
        <w:ind w:left="408"/>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In the case of a specific rate (or of a combination of rates which includes a specific rate), the one-half of 1 per centum specified in clause (ii) of the preceding sentence shall be determined in the same manner as the ad valorem equivalent of rates not stated wholly in ad valorem terms is determined for the purposes of paragraph (2</w:t>
      </w:r>
      <w:proofErr w:type="gramStart"/>
      <w:r w:rsidRPr="000C4B01">
        <w:rPr>
          <w:rFonts w:ascii="Century" w:eastAsia="Mincho" w:hAnsi="Century" w:cs="Times New Roman"/>
          <w:spacing w:val="-5"/>
          <w:kern w:val="0"/>
          <w:szCs w:val="20"/>
        </w:rPr>
        <w:t>)(</w:t>
      </w:r>
      <w:proofErr w:type="gramEnd"/>
      <w:r w:rsidRPr="000C4B01">
        <w:rPr>
          <w:rFonts w:ascii="Century" w:eastAsia="Mincho" w:hAnsi="Century" w:cs="Times New Roman"/>
          <w:spacing w:val="-5"/>
          <w:kern w:val="0"/>
          <w:szCs w:val="20"/>
        </w:rPr>
        <w:t>D)(ii) of this subsection.</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(4)(A) No proclamation pursuant to paragraph (1</w:t>
      </w:r>
      <w:proofErr w:type="gramStart"/>
      <w:r w:rsidRPr="000C4B01">
        <w:rPr>
          <w:rFonts w:ascii="Century" w:eastAsia="Mincho" w:hAnsi="Century" w:cs="Times New Roman"/>
          <w:spacing w:val="-5"/>
          <w:kern w:val="0"/>
          <w:szCs w:val="20"/>
        </w:rPr>
        <w:t>)(</w:t>
      </w:r>
      <w:proofErr w:type="gramEnd"/>
      <w:r w:rsidRPr="000C4B01">
        <w:rPr>
          <w:rFonts w:ascii="Century" w:eastAsia="Mincho" w:hAnsi="Century" w:cs="Times New Roman"/>
          <w:spacing w:val="-5"/>
          <w:kern w:val="0"/>
          <w:szCs w:val="20"/>
        </w:rPr>
        <w:t>B) of this subsection shall be made, in order to carry out a foreign trade agreement entered into by the President on or after July 1, 1958, decreasing any rate of duty below the lowest of the following rates:</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w:t>
      </w:r>
      <w:proofErr w:type="spellStart"/>
      <w:r w:rsidRPr="000C4B01">
        <w:rPr>
          <w:rFonts w:ascii="Century" w:eastAsia="Mincho" w:hAnsi="Century" w:cs="Times New Roman"/>
          <w:spacing w:val="-5"/>
          <w:kern w:val="0"/>
          <w:szCs w:val="20"/>
        </w:rPr>
        <w:t>i</w:t>
      </w:r>
      <w:proofErr w:type="spellEnd"/>
      <w:r w:rsidRPr="000C4B01">
        <w:rPr>
          <w:rFonts w:ascii="Century" w:eastAsia="Mincho" w:hAnsi="Century" w:cs="Times New Roman"/>
          <w:spacing w:val="-5"/>
          <w:kern w:val="0"/>
          <w:szCs w:val="20"/>
        </w:rPr>
        <w:t>) The rate which would result from decreasing the rate existing on July 1, 1958, by 20 per centum of such rate.</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(ii) Subject to paragraph (2)(B) of this subsection, the rate 2 per centum ad valorem below the rate existing on July 1, 1958.</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 xml:space="preserve">(iii) The rate 50 per centum ad valorem or, in the case of any article subject to a specific rate of duty or to a combination of rates including a specific rate, any rate (or </w:t>
      </w:r>
      <w:r w:rsidRPr="000C4B01">
        <w:rPr>
          <w:rFonts w:ascii="Century" w:eastAsia="Mincho" w:hAnsi="Century" w:cs="Times New Roman"/>
          <w:spacing w:val="-5"/>
          <w:kern w:val="0"/>
          <w:szCs w:val="20"/>
        </w:rPr>
        <w:lastRenderedPageBreak/>
        <w:t>combination of rates), however stated, the ad valorem equivalent of which has been determined as 50 per centum ad valorem.</w:t>
      </w:r>
    </w:p>
    <w:p w:rsidR="000C4B01" w:rsidRPr="000C4B01" w:rsidRDefault="000C4B01" w:rsidP="000C4B01">
      <w:pPr>
        <w:adjustRightInd w:val="0"/>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The provisions of clauses (ii) and (iii) of this subparagraph and of subparagraph (B)(ii) of this paragraph shall, in the case of any article, subject to a combination of ad valorem rates of duty, apply to the aggregate of such rates; and, in the case of any article, subject to a specific rate of duty or to a combination of rates including a specific rate, such provisions shall apply on the basis of the ad valorem equivalent of such rate or rates, during a representative period (whether or not such period includes July 1, 1958), determined in the same manner as the ad valorem equivalent of rates not stated wholly in ad valorem terms is determined for the purpose of paragraph (2)(D)(ii) of this subsection.</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(B)(</w:t>
      </w:r>
      <w:proofErr w:type="spellStart"/>
      <w:r w:rsidRPr="000C4B01">
        <w:rPr>
          <w:rFonts w:ascii="Century" w:eastAsia="Mincho" w:hAnsi="Century" w:cs="Times New Roman"/>
          <w:spacing w:val="-5"/>
          <w:kern w:val="0"/>
          <w:szCs w:val="20"/>
        </w:rPr>
        <w:t>i</w:t>
      </w:r>
      <w:proofErr w:type="spellEnd"/>
      <w:r w:rsidRPr="000C4B01">
        <w:rPr>
          <w:rFonts w:ascii="Century" w:eastAsia="Mincho" w:hAnsi="Century" w:cs="Times New Roman"/>
          <w:spacing w:val="-5"/>
          <w:kern w:val="0"/>
          <w:szCs w:val="20"/>
        </w:rPr>
        <w:t>) In the case of any decrease in duty to which clause (</w:t>
      </w:r>
      <w:proofErr w:type="spellStart"/>
      <w:r w:rsidRPr="000C4B01">
        <w:rPr>
          <w:rFonts w:ascii="Century" w:eastAsia="Mincho" w:hAnsi="Century" w:cs="Times New Roman"/>
          <w:spacing w:val="-5"/>
          <w:kern w:val="0"/>
          <w:szCs w:val="20"/>
        </w:rPr>
        <w:t>i</w:t>
      </w:r>
      <w:proofErr w:type="spellEnd"/>
      <w:r w:rsidRPr="000C4B01">
        <w:rPr>
          <w:rFonts w:ascii="Century" w:eastAsia="Mincho" w:hAnsi="Century" w:cs="Times New Roman"/>
          <w:spacing w:val="-5"/>
          <w:kern w:val="0"/>
          <w:szCs w:val="20"/>
        </w:rPr>
        <w:t>) of subparagraph (A) of this paragraph applies, such decrease shall become initially effective in not more than four annual stages, and no amount of decrease becoming initially effective at one time shall exceed 10 per centum of the rate of duty existing on July 1, 1958, or, in any case in which the rate has been increased since that date, exceed such 10 per centum or one-third of the total amount of the decrease under the foreign trade agreement, whichever is the greater.</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(ii) In the case of any decrease in duty to which clause (ii) of subparagraph (A) of this paragraph applies, such decrease shall become initially effective in not more than four annual stages, and no amount of decrease becoming initially effective at one time shall exceed 1 per centum ad valorem or, in any case in which the rate has been increased since July 1, 1958, exceed such 1 per centum or one-third of the total amount of the decrease under the foreign trade agreement, whichever is the greater.</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(iii) In the case of any decrease in duty to which clause (iii) of subparagraph (A) of this paragraph applies, such decrease shall become initially effective in not more than four annual stages, and no amount of decrease becoming initially effective at one time shall exceed one-third of the total amount of the decrease under the foreign trade agreement.</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(C) In the case of any decrease in duty to which subparagraph (A) of this paragraph applies (</w:t>
      </w:r>
      <w:proofErr w:type="spellStart"/>
      <w:r w:rsidRPr="000C4B01">
        <w:rPr>
          <w:rFonts w:ascii="Century" w:eastAsia="Mincho" w:hAnsi="Century" w:cs="Times New Roman"/>
          <w:spacing w:val="-5"/>
          <w:kern w:val="0"/>
          <w:szCs w:val="20"/>
        </w:rPr>
        <w:t>i</w:t>
      </w:r>
      <w:proofErr w:type="spellEnd"/>
      <w:r w:rsidRPr="000C4B01">
        <w:rPr>
          <w:rFonts w:ascii="Century" w:eastAsia="Mincho" w:hAnsi="Century" w:cs="Times New Roman"/>
          <w:spacing w:val="-5"/>
          <w:kern w:val="0"/>
          <w:szCs w:val="20"/>
        </w:rPr>
        <w:t>) no part of a decrease after the first part shall become initially effective until the immediately previous part shall have been in effect for a period or periods aggregating not less than one year, nor after the first part shall have been in effect for a period or periods aggregating more than three years, and (ii) no part of a decrease shall become initially effective after the expiration of the four-year period which begins on July 1, 1962. If any part of a decrease has become effective, then for the purposes of clauses (</w:t>
      </w:r>
      <w:proofErr w:type="spellStart"/>
      <w:r w:rsidRPr="000C4B01">
        <w:rPr>
          <w:rFonts w:ascii="Century" w:eastAsia="Mincho" w:hAnsi="Century" w:cs="Times New Roman"/>
          <w:spacing w:val="-5"/>
          <w:kern w:val="0"/>
          <w:szCs w:val="20"/>
        </w:rPr>
        <w:t>i</w:t>
      </w:r>
      <w:proofErr w:type="spellEnd"/>
      <w:r w:rsidRPr="000C4B01">
        <w:rPr>
          <w:rFonts w:ascii="Century" w:eastAsia="Mincho" w:hAnsi="Century" w:cs="Times New Roman"/>
          <w:spacing w:val="-5"/>
          <w:kern w:val="0"/>
          <w:szCs w:val="20"/>
        </w:rPr>
        <w:t xml:space="preserve">) and (ii) of the preceding sentence any time thereafter during which such part </w:t>
      </w:r>
      <w:r w:rsidRPr="000C4B01">
        <w:rPr>
          <w:rFonts w:ascii="Century" w:eastAsia="Mincho" w:hAnsi="Century" w:cs="Times New Roman"/>
          <w:spacing w:val="-5"/>
          <w:kern w:val="0"/>
          <w:szCs w:val="20"/>
        </w:rPr>
        <w:lastRenderedPageBreak/>
        <w:t>of the decrease is not in effect by reason of legislation of the United States or action thereunder shall be excluded in determining when the three-year period or the four-year period, as t</w:t>
      </w:r>
      <w:r w:rsidRPr="000C4B01">
        <w:rPr>
          <w:rFonts w:ascii="Century" w:eastAsia="Mincho" w:hAnsi="Century" w:cs="Times New Roman"/>
          <w:spacing w:val="-5"/>
          <w:kern w:val="0"/>
          <w:szCs w:val="20"/>
        </w:rPr>
        <w:footnoteReference w:id="3"/>
      </w:r>
      <w:r w:rsidRPr="000C4B01">
        <w:rPr>
          <w:rFonts w:ascii="Century" w:eastAsia="Mincho" w:hAnsi="Century" w:cs="Times New Roman"/>
          <w:spacing w:val="-5"/>
          <w:kern w:val="0"/>
          <w:szCs w:val="20"/>
        </w:rPr>
        <w:t>he case may be, expires.</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vertAlign w:val="superscript"/>
        </w:rPr>
        <w:footnoteRef/>
      </w:r>
      <w:r w:rsidRPr="000C4B01">
        <w:rPr>
          <w:rFonts w:ascii="Century" w:eastAsia="Mincho" w:hAnsi="Century" w:cs="Times New Roman"/>
          <w:spacing w:val="-5"/>
          <w:kern w:val="0"/>
          <w:szCs w:val="20"/>
        </w:rPr>
        <w:t xml:space="preserve"> (6) The President may at any time terminate, in whole or in part, any proclamation made pursuant to this section.</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(b) Nothing in this section or the Trade Expansion Act of 1962 shall be construed to prevent the application, with respect to rates of duty established under this section or the Trade Expansion Act of 1962 pursuant to agreements with countries other than Cuba, of the provisions of the treaty of commercial reciprocity concluded between the United States and the Republic of Cuba on December 11, 1902, or to preclude giving effect to an agreement with Cuba concluded under this section or the Trade Expansion Act of 1962, modifying the existing preferential customs treatment of any article the growth, produce, or manufacture of Cuba. Nothing in this Act or the Trade Expansion Act of 1962 shall be construed to preclude the application to any product of Cuba (including products preferentially free of duty) of a rate of duty not higher than the rate applicable to the like products of other foreign countries (except the Philippines), whether or not the application of such rate involves any preferential customs treatment. No rate of duty on products of Cuba shall be decreased</w:t>
      </w:r>
      <w:r w:rsidRPr="000C4B01">
        <w:rPr>
          <w:rFonts w:ascii="Century" w:eastAsia="Mincho" w:hAnsi="Century" w:cs="Times New Roman" w:hint="eastAsia"/>
          <w:spacing w:val="-5"/>
          <w:kern w:val="0"/>
          <w:szCs w:val="20"/>
        </w:rPr>
        <w:t>－</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(1) In order to carry out a foreign trade agreement entered into by the President before June 12, 1955, by more than 50 per centum of the rate of duty existing on January 1, 1945, with respect to products of Cuba.</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(2) In order to carry out a foreign trade agreement entered into by the President on or after June 12, 1955, and before July 1, 1962, below the applicable alternative specified in subsection (a)(2)(C) or (D) or (4)(A) (subject to the applicable provisions of subsection (a)(3)(B), (C), and (D) and (4)(B) and (C)), each such alternative to be read for the purposes of this paragraph as relating to the rate of duty applicable to products of Cuba. With respect to products of Cuba, the limitation of subsection (a)(2)(D)(ii) or (4)(A)(iii) may be exceeded to such extent as may be required to maintain an absolute margin of preference to which such products are entitled.</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(3) In order to carry out a foreign trade agreement entered into after June 30, 1962, and before July 1, 1967, below the lowest rate permissible by applying title II of the Trade Expansion Act of 1962 to the rate of duty (however established, and even though temporarily suspended by Act of Congress or otherwise) existing on July 1, 1962, with respect to such product.</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 xml:space="preserve">(c)(1) As used in this section, the term “duties and other import restrictions” includes </w:t>
      </w:r>
      <w:r w:rsidRPr="000C4B01">
        <w:rPr>
          <w:rFonts w:ascii="Century" w:eastAsia="Mincho" w:hAnsi="Century" w:cs="Times New Roman"/>
          <w:spacing w:val="-5"/>
          <w:kern w:val="0"/>
          <w:szCs w:val="20"/>
        </w:rPr>
        <w:lastRenderedPageBreak/>
        <w:t>(A) rate and form of import duties and classification of articles, and (B) limitations, prohibitions, charges, and executions other than duties, imposed on importation or imposed for the regulation of imports.</w:t>
      </w:r>
    </w:p>
    <w:p w:rsidR="000C4B01" w:rsidRPr="000C4B01" w:rsidRDefault="000C4B01" w:rsidP="000C4B01">
      <w:pPr>
        <w:adjustRightInd w:val="0"/>
        <w:ind w:left="408"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(2) For purposes of this section</w:t>
      </w:r>
      <w:r w:rsidRPr="000C4B01">
        <w:rPr>
          <w:rFonts w:ascii="Century" w:eastAsia="Mincho" w:hAnsi="Century" w:cs="Times New Roman" w:hint="eastAsia"/>
          <w:spacing w:val="-5"/>
          <w:kern w:val="0"/>
          <w:szCs w:val="20"/>
        </w:rPr>
        <w:t>－</w:t>
      </w:r>
    </w:p>
    <w:p w:rsidR="000C4B01" w:rsidRPr="000C4B01" w:rsidRDefault="000C4B01" w:rsidP="000C4B01">
      <w:pPr>
        <w:adjustRightInd w:val="0"/>
        <w:ind w:left="816"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(A) Except as provided in subsection (d), the terms “existing on July 1, 1934”, “existing on January 1, 1945”, “existing on January 1, 1955, and “existing on July 1, 1958' refer to rates of duty (however established, and even though temporarily suspended by Act of Congress or otherwise) existing on the date specified, except rates in effect by reason of action taken pursuant to section 5 of the Trade Agreement Extension Act of 1951 (19 U.S.C. sec. 1362).</w:t>
      </w:r>
    </w:p>
    <w:p w:rsidR="000C4B01" w:rsidRPr="000C4B01" w:rsidRDefault="000C4B01" w:rsidP="000C4B01">
      <w:pPr>
        <w:adjustRightInd w:val="0"/>
        <w:ind w:left="816"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(B) The term “existing” without the specification of any date, when used with respect to any matter relating to the conclusion of, or proclamation to carry out, a foreign trade agreement, means existing on the day on which that trade agreement is entered into.</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(d)(1) When any rate of duty has been increased or decreased for the duration of war or an emergency, by agreement or otherwise, any further increase or decrease shall be computed upon the basis of the post-war or post-emergency rate carried in such agreement or otherwise.</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(2) Where under a foreign trade agreement the United States has reserved the unqualified right to withdraw or modify, after the termination of war or an emergency, a rate on a specific commodity, the rate on such commodity to be considered as “existing on January 1, 1945” for the purpose of this section shall be the rate which would have existed if the agreement had not been entered into.</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 xml:space="preserve">(3) No proclamation shall be made pursuant to this section for the purpose of carrying out any foreign trade agreement the proclamation with respect to which has been terminated in whole by the </w:t>
      </w:r>
      <w:proofErr w:type="spellStart"/>
      <w:r w:rsidRPr="000C4B01">
        <w:rPr>
          <w:rFonts w:ascii="Century" w:eastAsia="Mincho" w:hAnsi="Century" w:cs="Times New Roman"/>
          <w:spacing w:val="-5"/>
          <w:kern w:val="0"/>
          <w:szCs w:val="20"/>
        </w:rPr>
        <w:t>Presiden</w:t>
      </w:r>
      <w:proofErr w:type="spellEnd"/>
      <w:r w:rsidRPr="000C4B01">
        <w:rPr>
          <w:rFonts w:ascii="Century" w:eastAsia="Mincho" w:hAnsi="Century" w:cs="Times New Roman"/>
          <w:spacing w:val="-5"/>
          <w:kern w:val="0"/>
          <w:szCs w:val="20"/>
        </w:rPr>
        <w:footnoteReference w:id="4"/>
      </w:r>
      <w:r w:rsidRPr="000C4B01">
        <w:rPr>
          <w:rFonts w:ascii="Century" w:eastAsia="Mincho" w:hAnsi="Century" w:cs="Times New Roman"/>
          <w:spacing w:val="-5"/>
          <w:kern w:val="0"/>
          <w:szCs w:val="20"/>
        </w:rPr>
        <w:t>t prior to July 5, 1945.</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vertAlign w:val="superscript"/>
        </w:rPr>
        <w:footnoteRef/>
      </w:r>
      <w:r w:rsidRPr="000C4B01">
        <w:rPr>
          <w:rFonts w:ascii="Century" w:eastAsia="Mincho" w:hAnsi="Century" w:cs="Times New Roman"/>
          <w:spacing w:val="-5"/>
          <w:kern w:val="0"/>
          <w:szCs w:val="20"/>
        </w:rPr>
        <w:t>(f) It is declared to be the sense of the Congress that the President, during the course of negotiating any foreign trade agreement under this section, should seek information and advice with respect to such agreement from representatives of industry, agriculture, and labor.</w:t>
      </w:r>
    </w:p>
    <w:p w:rsidR="000C4B01" w:rsidRPr="000C4B01" w:rsidRDefault="000C4B01" w:rsidP="000C4B01">
      <w:pPr>
        <w:adjustRightInd w:val="0"/>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(19 U.S.C. 1351)</w:t>
      </w:r>
    </w:p>
    <w:p w:rsidR="000C4B01" w:rsidRPr="000C4B01" w:rsidRDefault="000C4B01" w:rsidP="000C4B01">
      <w:pPr>
        <w:adjustRightInd w:val="0"/>
        <w:textAlignment w:val="baseline"/>
        <w:rPr>
          <w:rFonts w:ascii="Century" w:eastAsia="Mincho" w:hAnsi="Century" w:cs="Times New Roman"/>
          <w:spacing w:val="-5"/>
          <w:kern w:val="0"/>
          <w:szCs w:val="20"/>
        </w:rPr>
      </w:pPr>
      <w:r w:rsidRPr="000C4B01">
        <w:rPr>
          <w:rFonts w:ascii="Century" w:eastAsia="Mincho" w:hAnsi="Century" w:cs="Times New Roman"/>
          <w:spacing w:val="-5"/>
          <w:kern w:val="0"/>
          <w:szCs w:val="20"/>
        </w:rPr>
        <w:t xml:space="preserve">(June 17, 1930, </w:t>
      </w:r>
      <w:proofErr w:type="spellStart"/>
      <w:r w:rsidRPr="000C4B01">
        <w:rPr>
          <w:rFonts w:ascii="Century" w:eastAsia="Mincho" w:hAnsi="Century" w:cs="Times New Roman"/>
          <w:spacing w:val="-5"/>
          <w:kern w:val="0"/>
          <w:szCs w:val="20"/>
        </w:rPr>
        <w:t>ch.</w:t>
      </w:r>
      <w:proofErr w:type="spellEnd"/>
      <w:r w:rsidRPr="000C4B01">
        <w:rPr>
          <w:rFonts w:ascii="Century" w:eastAsia="Mincho" w:hAnsi="Century" w:cs="Times New Roman"/>
          <w:spacing w:val="-5"/>
          <w:kern w:val="0"/>
          <w:szCs w:val="20"/>
        </w:rPr>
        <w:t xml:space="preserve"> 497, title III, §350, as added June 12, 1934, </w:t>
      </w:r>
      <w:proofErr w:type="spellStart"/>
      <w:r w:rsidRPr="000C4B01">
        <w:rPr>
          <w:rFonts w:ascii="Century" w:eastAsia="Mincho" w:hAnsi="Century" w:cs="Times New Roman"/>
          <w:spacing w:val="-5"/>
          <w:kern w:val="0"/>
          <w:szCs w:val="20"/>
        </w:rPr>
        <w:t>ch.</w:t>
      </w:r>
      <w:proofErr w:type="spellEnd"/>
      <w:r w:rsidRPr="000C4B01">
        <w:rPr>
          <w:rFonts w:ascii="Century" w:eastAsia="Mincho" w:hAnsi="Century" w:cs="Times New Roman"/>
          <w:spacing w:val="-5"/>
          <w:kern w:val="0"/>
          <w:szCs w:val="20"/>
        </w:rPr>
        <w:t xml:space="preserve"> 474, §1, 48 Stat. 943; amended June 7, 1943, </w:t>
      </w:r>
      <w:proofErr w:type="spellStart"/>
      <w:r w:rsidRPr="000C4B01">
        <w:rPr>
          <w:rFonts w:ascii="Century" w:eastAsia="Mincho" w:hAnsi="Century" w:cs="Times New Roman"/>
          <w:spacing w:val="-5"/>
          <w:kern w:val="0"/>
          <w:szCs w:val="20"/>
        </w:rPr>
        <w:t>ch.</w:t>
      </w:r>
      <w:proofErr w:type="spellEnd"/>
      <w:r w:rsidRPr="000C4B01">
        <w:rPr>
          <w:rFonts w:ascii="Century" w:eastAsia="Mincho" w:hAnsi="Century" w:cs="Times New Roman"/>
          <w:spacing w:val="-5"/>
          <w:kern w:val="0"/>
          <w:szCs w:val="20"/>
        </w:rPr>
        <w:t xml:space="preserve"> 118, §2, 57 Stat. 125; July 5, 1945, </w:t>
      </w:r>
      <w:proofErr w:type="spellStart"/>
      <w:r w:rsidRPr="000C4B01">
        <w:rPr>
          <w:rFonts w:ascii="Century" w:eastAsia="Mincho" w:hAnsi="Century" w:cs="Times New Roman"/>
          <w:spacing w:val="-5"/>
          <w:kern w:val="0"/>
          <w:szCs w:val="20"/>
        </w:rPr>
        <w:t>ch.</w:t>
      </w:r>
      <w:proofErr w:type="spellEnd"/>
      <w:r w:rsidRPr="000C4B01">
        <w:rPr>
          <w:rFonts w:ascii="Century" w:eastAsia="Mincho" w:hAnsi="Century" w:cs="Times New Roman"/>
          <w:spacing w:val="-5"/>
          <w:kern w:val="0"/>
          <w:szCs w:val="20"/>
        </w:rPr>
        <w:t xml:space="preserve"> 269, §§2, 3, 59 Stat. 410; Sept. 26, 1949, </w:t>
      </w:r>
      <w:proofErr w:type="spellStart"/>
      <w:r w:rsidRPr="000C4B01">
        <w:rPr>
          <w:rFonts w:ascii="Century" w:eastAsia="Mincho" w:hAnsi="Century" w:cs="Times New Roman"/>
          <w:spacing w:val="-5"/>
          <w:kern w:val="0"/>
          <w:szCs w:val="20"/>
        </w:rPr>
        <w:t>ch.</w:t>
      </w:r>
      <w:proofErr w:type="spellEnd"/>
      <w:r w:rsidRPr="000C4B01">
        <w:rPr>
          <w:rFonts w:ascii="Century" w:eastAsia="Mincho" w:hAnsi="Century" w:cs="Times New Roman"/>
          <w:spacing w:val="-5"/>
          <w:kern w:val="0"/>
          <w:szCs w:val="20"/>
        </w:rPr>
        <w:t xml:space="preserve"> 585, §§4, 6, 63 Stat. 698; June 21, 1955, </w:t>
      </w:r>
      <w:proofErr w:type="spellStart"/>
      <w:r w:rsidRPr="000C4B01">
        <w:rPr>
          <w:rFonts w:ascii="Century" w:eastAsia="Mincho" w:hAnsi="Century" w:cs="Times New Roman"/>
          <w:spacing w:val="-5"/>
          <w:kern w:val="0"/>
          <w:szCs w:val="20"/>
        </w:rPr>
        <w:t>ch.</w:t>
      </w:r>
      <w:proofErr w:type="spellEnd"/>
      <w:r w:rsidRPr="000C4B01">
        <w:rPr>
          <w:rFonts w:ascii="Century" w:eastAsia="Mincho" w:hAnsi="Century" w:cs="Times New Roman"/>
          <w:spacing w:val="-5"/>
          <w:kern w:val="0"/>
          <w:szCs w:val="20"/>
        </w:rPr>
        <w:t xml:space="preserve"> 169, §3, 69 Stat. 162; Pub. L. </w:t>
      </w:r>
      <w:r w:rsidRPr="000C4B01">
        <w:rPr>
          <w:rFonts w:ascii="Century" w:eastAsia="Mincho" w:hAnsi="Century" w:cs="Times New Roman"/>
          <w:spacing w:val="-5"/>
          <w:kern w:val="0"/>
          <w:szCs w:val="20"/>
        </w:rPr>
        <w:lastRenderedPageBreak/>
        <w:t>85–686, §3, Aug. 20, 1958, 72 Stat. 673; Pub. L. 87–794, title II, §257(a), (b), Oct. 11, 1962, 76 Stat. 881, 882; Pub. L. 96–39, title II, §202(a</w:t>
      </w:r>
      <w:proofErr w:type="gramStart"/>
      <w:r w:rsidRPr="000C4B01">
        <w:rPr>
          <w:rFonts w:ascii="Century" w:eastAsia="Mincho" w:hAnsi="Century" w:cs="Times New Roman"/>
          <w:spacing w:val="-5"/>
          <w:kern w:val="0"/>
          <w:szCs w:val="20"/>
        </w:rPr>
        <w:t>)(</w:t>
      </w:r>
      <w:proofErr w:type="gramEnd"/>
      <w:r w:rsidRPr="000C4B01">
        <w:rPr>
          <w:rFonts w:ascii="Century" w:eastAsia="Mincho" w:hAnsi="Century" w:cs="Times New Roman"/>
          <w:spacing w:val="-5"/>
          <w:kern w:val="0"/>
          <w:szCs w:val="20"/>
        </w:rPr>
        <w:t>3), July 26, 1979, 93 Stat. 202.)</w:t>
      </w:r>
    </w:p>
    <w:p w:rsidR="000C4B01" w:rsidRPr="000C4B01" w:rsidRDefault="000C4B01" w:rsidP="000C4B01">
      <w:pPr>
        <w:adjustRightInd w:val="0"/>
        <w:ind w:firstLine="284"/>
        <w:textAlignment w:val="baseline"/>
        <w:rPr>
          <w:rFonts w:ascii="Century" w:eastAsia="Mincho" w:hAnsi="Century" w:cs="Times New Roman"/>
          <w:spacing w:val="-5"/>
          <w:kern w:val="0"/>
          <w:szCs w:val="20"/>
        </w:rPr>
      </w:pPr>
    </w:p>
    <w:p w:rsidR="00BD1FF2" w:rsidRPr="000C4B01" w:rsidRDefault="00BD1FF2"/>
    <w:sectPr w:rsidR="00BD1FF2" w:rsidRPr="000C4B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E1" w:rsidRDefault="006A62E1" w:rsidP="000C4B01">
      <w:r>
        <w:separator/>
      </w:r>
    </w:p>
  </w:endnote>
  <w:endnote w:type="continuationSeparator" w:id="0">
    <w:p w:rsidR="006A62E1" w:rsidRDefault="006A62E1" w:rsidP="000C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E1" w:rsidRDefault="006A62E1" w:rsidP="000C4B01">
      <w:r>
        <w:separator/>
      </w:r>
    </w:p>
  </w:footnote>
  <w:footnote w:type="continuationSeparator" w:id="0">
    <w:p w:rsidR="006A62E1" w:rsidRDefault="006A62E1" w:rsidP="000C4B01">
      <w:r>
        <w:continuationSeparator/>
      </w:r>
    </w:p>
  </w:footnote>
  <w:footnote w:id="1">
    <w:p w:rsidR="000C4B01" w:rsidRDefault="000C4B01" w:rsidP="000C4B01">
      <w:pPr>
        <w:pStyle w:val="a3"/>
        <w:jc w:val="both"/>
        <w:rPr>
          <w:sz w:val="16"/>
        </w:rPr>
      </w:pPr>
      <w:proofErr w:type="gramStart"/>
      <w:r>
        <w:rPr>
          <w:sz w:val="16"/>
        </w:rPr>
        <w:t>ss</w:t>
      </w:r>
      <w:proofErr w:type="gramEnd"/>
      <w:r>
        <w:rPr>
          <w:sz w:val="16"/>
        </w:rPr>
        <w:t xml:space="preserve"> before 1, July ,1932.</w:t>
      </w:r>
    </w:p>
    <w:p w:rsidR="000C4B01" w:rsidRDefault="000C4B01" w:rsidP="000C4B01">
      <w:pPr>
        <w:pStyle w:val="a3"/>
        <w:ind w:left="170" w:hanging="170"/>
        <w:jc w:val="both"/>
        <w:rPr>
          <w:sz w:val="16"/>
        </w:rPr>
      </w:pPr>
      <w:r>
        <w:rPr>
          <w:rStyle w:val="a5"/>
          <w:sz w:val="16"/>
        </w:rPr>
        <w:footnoteRef/>
      </w:r>
      <w:r>
        <w:rPr>
          <w:sz w:val="16"/>
        </w:rPr>
        <w:t xml:space="preserve"> </w:t>
      </w:r>
      <w:proofErr w:type="gramStart"/>
      <w:r>
        <w:rPr>
          <w:sz w:val="16"/>
        </w:rPr>
        <w:t>So in law.</w:t>
      </w:r>
      <w:proofErr w:type="gramEnd"/>
      <w:r>
        <w:rPr>
          <w:sz w:val="16"/>
        </w:rPr>
        <w:t xml:space="preserve"> Probably section number and heading should be</w:t>
      </w:r>
      <w:r>
        <w:rPr>
          <w:caps/>
          <w:sz w:val="16"/>
        </w:rPr>
        <w:t xml:space="preserve"> “SEC. 350. Fo</w:t>
      </w:r>
    </w:p>
  </w:footnote>
  <w:footnote w:id="2">
    <w:p w:rsidR="000C4B01" w:rsidRDefault="000C4B01" w:rsidP="000C4B01">
      <w:pPr>
        <w:pStyle w:val="a3"/>
        <w:ind w:left="170" w:hanging="170"/>
        <w:jc w:val="both"/>
        <w:rPr>
          <w:sz w:val="16"/>
        </w:rPr>
      </w:pPr>
      <w:r>
        <w:rPr>
          <w:caps/>
          <w:sz w:val="16"/>
        </w:rPr>
        <w:t>reign trade agreements</w:t>
      </w:r>
      <w:proofErr w:type="gramStart"/>
      <w:r>
        <w:rPr>
          <w:caps/>
          <w:sz w:val="16"/>
        </w:rPr>
        <w:t>.“</w:t>
      </w:r>
      <w:proofErr w:type="gramEnd"/>
    </w:p>
    <w:p w:rsidR="000C4B01" w:rsidRDefault="000C4B01" w:rsidP="000C4B01">
      <w:pPr>
        <w:pStyle w:val="a3"/>
        <w:ind w:left="170" w:hanging="170"/>
        <w:jc w:val="both"/>
        <w:rPr>
          <w:sz w:val="16"/>
        </w:rPr>
      </w:pPr>
      <w:r>
        <w:rPr>
          <w:rStyle w:val="a5"/>
          <w:sz w:val="16"/>
        </w:rPr>
        <w:footnoteRef/>
      </w:r>
      <w:r>
        <w:rPr>
          <w:sz w:val="16"/>
        </w:rPr>
        <w:t xml:space="preserve"> Paragraph (5) was repealed by section 257(b) of P.L. 87-794, Oct.</w:t>
      </w:r>
    </w:p>
  </w:footnote>
  <w:footnote w:id="3">
    <w:p w:rsidR="000C4B01" w:rsidRDefault="000C4B01" w:rsidP="000C4B01">
      <w:pPr>
        <w:pStyle w:val="a3"/>
        <w:ind w:left="170" w:hanging="170"/>
        <w:jc w:val="both"/>
        <w:rPr>
          <w:sz w:val="16"/>
        </w:rPr>
      </w:pPr>
      <w:r>
        <w:rPr>
          <w:sz w:val="16"/>
        </w:rPr>
        <w:t xml:space="preserve"> 11. 1962, 76 Stat. 882.</w:t>
      </w:r>
    </w:p>
    <w:p w:rsidR="000C4B01" w:rsidRDefault="000C4B01" w:rsidP="000C4B01">
      <w:pPr>
        <w:pStyle w:val="a3"/>
        <w:ind w:left="170" w:hanging="170"/>
        <w:jc w:val="both"/>
        <w:rPr>
          <w:sz w:val="16"/>
        </w:rPr>
      </w:pPr>
      <w:r>
        <w:rPr>
          <w:rStyle w:val="a5"/>
          <w:sz w:val="16"/>
        </w:rPr>
        <w:footnoteRef/>
      </w:r>
      <w:r>
        <w:rPr>
          <w:sz w:val="16"/>
        </w:rPr>
        <w:t xml:space="preserve"> Paragraph (5) was repealed by section 257(b) of P.L. 87-794, Oct.</w:t>
      </w:r>
    </w:p>
  </w:footnote>
  <w:footnote w:id="4">
    <w:p w:rsidR="000C4B01" w:rsidRDefault="000C4B01" w:rsidP="000C4B01">
      <w:pPr>
        <w:pStyle w:val="a3"/>
        <w:ind w:left="170" w:hanging="170"/>
        <w:jc w:val="both"/>
        <w:rPr>
          <w:sz w:val="16"/>
        </w:rPr>
      </w:pPr>
      <w:r>
        <w:rPr>
          <w:sz w:val="16"/>
        </w:rPr>
        <w:t xml:space="preserve"> 11. 1962, 76 Stat. 882.</w:t>
      </w:r>
    </w:p>
    <w:p w:rsidR="000C4B01" w:rsidRDefault="000C4B01" w:rsidP="000C4B01">
      <w:pPr>
        <w:pStyle w:val="a3"/>
        <w:rPr>
          <w:sz w:val="16"/>
        </w:rPr>
      </w:pPr>
      <w:r>
        <w:rPr>
          <w:rStyle w:val="a5"/>
          <w:sz w:val="16"/>
        </w:rPr>
        <w:footnoteRef/>
      </w:r>
      <w:r>
        <w:rPr>
          <w:sz w:val="16"/>
        </w:rPr>
        <w:t xml:space="preserve"> Subsection (e) was repealed by section 257(b) of P.L. 87-794, Oct.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01"/>
    <w:rsid w:val="000C4B01"/>
    <w:rsid w:val="006A62E1"/>
    <w:rsid w:val="00BD1FF2"/>
    <w:rsid w:val="00BE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4B01"/>
    <w:pPr>
      <w:snapToGrid w:val="0"/>
      <w:jc w:val="left"/>
    </w:pPr>
  </w:style>
  <w:style w:type="character" w:customStyle="1" w:styleId="a4">
    <w:name w:val="脚注文字列 (文字)"/>
    <w:basedOn w:val="a0"/>
    <w:link w:val="a3"/>
    <w:uiPriority w:val="99"/>
    <w:semiHidden/>
    <w:rsid w:val="000C4B01"/>
  </w:style>
  <w:style w:type="character" w:styleId="a5">
    <w:name w:val="footnote reference"/>
    <w:semiHidden/>
    <w:rsid w:val="000C4B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4B01"/>
    <w:pPr>
      <w:snapToGrid w:val="0"/>
      <w:jc w:val="left"/>
    </w:pPr>
  </w:style>
  <w:style w:type="character" w:customStyle="1" w:styleId="a4">
    <w:name w:val="脚注文字列 (文字)"/>
    <w:basedOn w:val="a0"/>
    <w:link w:val="a3"/>
    <w:uiPriority w:val="99"/>
    <w:semiHidden/>
    <w:rsid w:val="000C4B01"/>
  </w:style>
  <w:style w:type="character" w:styleId="a5">
    <w:name w:val="footnote reference"/>
    <w:semiHidden/>
    <w:rsid w:val="000C4B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2379</Words>
  <Characters>13564</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15912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国際物流事業本部</dc:creator>
  <cp:lastModifiedBy>国際物流事業本部</cp:lastModifiedBy>
  <cp:revision>2</cp:revision>
  <dcterms:created xsi:type="dcterms:W3CDTF">2019-08-26T07:43:00Z</dcterms:created>
  <dcterms:modified xsi:type="dcterms:W3CDTF">2019-08-26T07:43:00Z</dcterms:modified>
</cp:coreProperties>
</file>